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BA69" w14:textId="4F78D2C1" w:rsidR="00DB3464" w:rsidRPr="00D62438" w:rsidRDefault="00DB3464" w:rsidP="00DB3464">
      <w:pPr>
        <w:pStyle w:val="Nadpis3"/>
        <w:jc w:val="center"/>
        <w:rPr>
          <w:rFonts w:ascii="Calibri" w:hAnsi="Calibri"/>
          <w:caps/>
          <w:sz w:val="28"/>
        </w:rPr>
      </w:pPr>
      <w:r w:rsidRPr="00D62438">
        <w:rPr>
          <w:rFonts w:ascii="Calibri" w:hAnsi="Calibri"/>
          <w:caps/>
          <w:sz w:val="28"/>
          <w:szCs w:val="28"/>
        </w:rPr>
        <w:t xml:space="preserve">Kritéria přijímacího řízení </w:t>
      </w:r>
      <w:r w:rsidRPr="00D62438">
        <w:rPr>
          <w:rFonts w:ascii="Calibri" w:hAnsi="Calibri"/>
          <w:caps/>
          <w:sz w:val="28"/>
          <w:szCs w:val="28"/>
        </w:rPr>
        <w:br/>
        <w:t xml:space="preserve">do prvního ročníku ČTYŘLETÉHO </w:t>
      </w:r>
      <w:r w:rsidRPr="00571267">
        <w:rPr>
          <w:rFonts w:ascii="Calibri" w:hAnsi="Calibri"/>
          <w:caps/>
          <w:color w:val="FF0000"/>
          <w:sz w:val="28"/>
          <w:szCs w:val="28"/>
        </w:rPr>
        <w:t xml:space="preserve">DENNÍHO </w:t>
      </w:r>
      <w:r w:rsidRPr="00D62438">
        <w:rPr>
          <w:rFonts w:ascii="Calibri" w:hAnsi="Calibri"/>
          <w:caps/>
          <w:sz w:val="28"/>
          <w:szCs w:val="28"/>
        </w:rPr>
        <w:t>STUDIA</w:t>
      </w:r>
      <w:r w:rsidRPr="00D62438">
        <w:rPr>
          <w:rFonts w:ascii="Calibri" w:hAnsi="Calibri"/>
          <w:caps/>
          <w:sz w:val="28"/>
          <w:szCs w:val="28"/>
        </w:rPr>
        <w:br/>
      </w:r>
      <w:r w:rsidRPr="00D62438">
        <w:rPr>
          <w:rFonts w:ascii="Calibri" w:hAnsi="Calibri"/>
          <w:sz w:val="28"/>
        </w:rPr>
        <w:t>pro školní rok 20</w:t>
      </w:r>
      <w:r w:rsidR="006553CE">
        <w:rPr>
          <w:rFonts w:ascii="Calibri" w:hAnsi="Calibri"/>
          <w:sz w:val="28"/>
        </w:rPr>
        <w:t>2</w:t>
      </w:r>
      <w:r w:rsidR="0004049D">
        <w:rPr>
          <w:rFonts w:ascii="Calibri" w:hAnsi="Calibri"/>
          <w:sz w:val="28"/>
        </w:rPr>
        <w:t>3</w:t>
      </w:r>
      <w:r w:rsidRPr="00D62438">
        <w:rPr>
          <w:rFonts w:ascii="Calibri" w:hAnsi="Calibri"/>
          <w:sz w:val="28"/>
        </w:rPr>
        <w:t>/</w:t>
      </w:r>
      <w:r w:rsidR="00AA0DB8">
        <w:rPr>
          <w:rFonts w:ascii="Calibri" w:hAnsi="Calibri"/>
          <w:sz w:val="28"/>
        </w:rPr>
        <w:t>2</w:t>
      </w:r>
      <w:r w:rsidR="0004049D">
        <w:rPr>
          <w:rFonts w:ascii="Calibri" w:hAnsi="Calibri"/>
          <w:sz w:val="28"/>
        </w:rPr>
        <w:t>4</w:t>
      </w:r>
    </w:p>
    <w:p w14:paraId="30C8291C" w14:textId="77777777" w:rsidR="006553CE" w:rsidRDefault="006553CE" w:rsidP="006553CE">
      <w:pPr>
        <w:pStyle w:val="Nadpis3"/>
        <w:spacing w:line="276" w:lineRule="auto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Obor: 66-43-M/01 knihkupecké a nakladatelské činnosti</w:t>
      </w:r>
    </w:p>
    <w:p w14:paraId="09DDDE48" w14:textId="2CDE088A" w:rsidR="00DB3464" w:rsidRPr="00D62438" w:rsidRDefault="00DB3464" w:rsidP="00205C84">
      <w:pPr>
        <w:pStyle w:val="Nadpis3"/>
        <w:spacing w:before="0"/>
        <w:jc w:val="center"/>
        <w:rPr>
          <w:rFonts w:ascii="Calibri" w:hAnsi="Calibri"/>
          <w:color w:val="FF0000"/>
          <w:sz w:val="24"/>
        </w:rPr>
      </w:pPr>
      <w:r w:rsidRPr="00D62438">
        <w:rPr>
          <w:rFonts w:ascii="Calibri" w:hAnsi="Calibri"/>
          <w:sz w:val="24"/>
        </w:rPr>
        <w:t>Školní vzdělávací program:</w:t>
      </w:r>
      <w:r w:rsidR="00EA70CD">
        <w:rPr>
          <w:rFonts w:ascii="Calibri" w:hAnsi="Calibri"/>
          <w:sz w:val="24"/>
        </w:rPr>
        <w:t xml:space="preserve"> </w:t>
      </w:r>
      <w:r w:rsidRPr="00D62438">
        <w:rPr>
          <w:rFonts w:ascii="Calibri" w:hAnsi="Calibri"/>
          <w:sz w:val="24"/>
        </w:rPr>
        <w:t>„Poznávat, obdivovat a šířit knihu</w:t>
      </w:r>
      <w:r w:rsidR="0004049D">
        <w:rPr>
          <w:rFonts w:ascii="Calibri" w:hAnsi="Calibri"/>
          <w:sz w:val="24"/>
        </w:rPr>
        <w:t>.</w:t>
      </w:r>
      <w:r w:rsidRPr="00D62438">
        <w:rPr>
          <w:rFonts w:ascii="Calibri" w:hAnsi="Calibri"/>
          <w:sz w:val="24"/>
        </w:rPr>
        <w:t>“</w:t>
      </w:r>
      <w:r w:rsidRPr="00D62438">
        <w:rPr>
          <w:rFonts w:ascii="Calibri" w:hAnsi="Calibri"/>
          <w:sz w:val="20"/>
        </w:rPr>
        <w:br/>
      </w:r>
      <w:r w:rsidRPr="00D62438">
        <w:rPr>
          <w:rFonts w:ascii="Calibri" w:hAnsi="Calibri"/>
          <w:sz w:val="24"/>
        </w:rPr>
        <w:br/>
      </w:r>
      <w:r w:rsidR="00E361C8">
        <w:rPr>
          <w:rFonts w:ascii="Calibri" w:hAnsi="Calibri"/>
          <w:color w:val="FF0000"/>
          <w:sz w:val="24"/>
        </w:rPr>
        <w:t>4</w:t>
      </w:r>
      <w:r w:rsidRPr="00D62438">
        <w:rPr>
          <w:rFonts w:ascii="Calibri" w:hAnsi="Calibri"/>
          <w:color w:val="FF0000"/>
          <w:sz w:val="24"/>
        </w:rPr>
        <w:t>. kolo přijímacího řízení</w:t>
      </w:r>
    </w:p>
    <w:p w14:paraId="1FA53218" w14:textId="77777777" w:rsidR="00DB3464" w:rsidRDefault="00DB3464" w:rsidP="00DB34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330"/>
        <w:gridCol w:w="2345"/>
        <w:gridCol w:w="2325"/>
      </w:tblGrid>
      <w:tr w:rsidR="00EA70CD" w:rsidRPr="00B3366D" w14:paraId="5EA03ADE" w14:textId="77777777" w:rsidTr="00E361C8">
        <w:tc>
          <w:tcPr>
            <w:tcW w:w="2062" w:type="dxa"/>
            <w:shd w:val="clear" w:color="auto" w:fill="F2DBDB"/>
          </w:tcPr>
          <w:p w14:paraId="1F7F9691" w14:textId="77777777"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přijímacího řízení</w:t>
            </w:r>
          </w:p>
        </w:tc>
        <w:tc>
          <w:tcPr>
            <w:tcW w:w="2330" w:type="dxa"/>
            <w:shd w:val="clear" w:color="auto" w:fill="F2DBDB"/>
          </w:tcPr>
          <w:p w14:paraId="7CBFF5F7" w14:textId="77777777"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Termín pro podání přihlášky</w:t>
            </w:r>
          </w:p>
        </w:tc>
        <w:tc>
          <w:tcPr>
            <w:tcW w:w="2345" w:type="dxa"/>
            <w:shd w:val="clear" w:color="auto" w:fill="F2DBDB"/>
          </w:tcPr>
          <w:p w14:paraId="6B4BF4E5" w14:textId="77777777"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Předpokládaný počet přijímaných uchazečů</w:t>
            </w:r>
          </w:p>
        </w:tc>
        <w:tc>
          <w:tcPr>
            <w:tcW w:w="2325" w:type="dxa"/>
            <w:shd w:val="clear" w:color="auto" w:fill="F2DBDB"/>
          </w:tcPr>
          <w:p w14:paraId="5BFEF23F" w14:textId="77777777" w:rsidR="00EA70CD" w:rsidRPr="00B3366D" w:rsidRDefault="00EA70CD" w:rsidP="00CD11AB">
            <w:pPr>
              <w:rPr>
                <w:rFonts w:ascii="Calibri" w:hAnsi="Calibri"/>
                <w:b w:val="0"/>
              </w:rPr>
            </w:pPr>
            <w:r w:rsidRPr="00B3366D">
              <w:rPr>
                <w:rFonts w:ascii="Calibri" w:hAnsi="Calibri"/>
                <w:b w:val="0"/>
              </w:rPr>
              <w:t>Počet míst pro odvolání</w:t>
            </w:r>
          </w:p>
        </w:tc>
      </w:tr>
      <w:tr w:rsidR="00E361C8" w:rsidRPr="00B3366D" w14:paraId="378C027B" w14:textId="77777777" w:rsidTr="00E361C8">
        <w:tc>
          <w:tcPr>
            <w:tcW w:w="2062" w:type="dxa"/>
            <w:vAlign w:val="center"/>
          </w:tcPr>
          <w:p w14:paraId="57350563" w14:textId="77777777" w:rsidR="00E361C8" w:rsidRPr="00C61852" w:rsidRDefault="00E361C8" w:rsidP="00E361C8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  <w:p w14:paraId="281C8BE5" w14:textId="77777777" w:rsidR="00E361C8" w:rsidRPr="00C61852" w:rsidRDefault="00E361C8" w:rsidP="00E361C8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22.09.2023</w:t>
            </w:r>
          </w:p>
          <w:p w14:paraId="143F43DD" w14:textId="77777777" w:rsidR="00E361C8" w:rsidRDefault="00E361C8" w:rsidP="00E361C8">
            <w:pPr>
              <w:rPr>
                <w:rFonts w:ascii="Calibri" w:hAnsi="Calibri"/>
                <w:b w:val="0"/>
                <w:highlight w:val="yellow"/>
              </w:rPr>
            </w:pPr>
          </w:p>
        </w:tc>
        <w:tc>
          <w:tcPr>
            <w:tcW w:w="2330" w:type="dxa"/>
            <w:vAlign w:val="center"/>
          </w:tcPr>
          <w:p w14:paraId="6A2F9D5E" w14:textId="77777777" w:rsidR="00E361C8" w:rsidRPr="00C61852" w:rsidRDefault="00E361C8" w:rsidP="00E361C8">
            <w:pPr>
              <w:rPr>
                <w:rFonts w:ascii="Calibri" w:hAnsi="Calibri"/>
                <w:b w:val="0"/>
                <w:color w:val="auto"/>
                <w:sz w:val="20"/>
                <w:szCs w:val="20"/>
              </w:rPr>
            </w:pPr>
          </w:p>
          <w:p w14:paraId="3FB4FC6F" w14:textId="77777777" w:rsidR="00E361C8" w:rsidRPr="00C61852" w:rsidRDefault="00E361C8" w:rsidP="00E361C8">
            <w:pPr>
              <w:rPr>
                <w:rFonts w:ascii="Calibri" w:hAnsi="Calibri"/>
                <w:b w:val="0"/>
                <w:color w:val="auto"/>
              </w:rPr>
            </w:pPr>
            <w:r w:rsidRPr="00C61852">
              <w:rPr>
                <w:rFonts w:ascii="Calibri" w:hAnsi="Calibri"/>
                <w:b w:val="0"/>
                <w:color w:val="auto"/>
                <w:sz w:val="20"/>
                <w:szCs w:val="20"/>
              </w:rPr>
              <w:t>15.09.2023</w:t>
            </w:r>
          </w:p>
          <w:p w14:paraId="1D96DB14" w14:textId="77777777" w:rsidR="00E361C8" w:rsidRDefault="00E361C8" w:rsidP="00E361C8">
            <w:pPr>
              <w:rPr>
                <w:rFonts w:ascii="Calibri" w:hAnsi="Calibri"/>
                <w:b w:val="0"/>
              </w:rPr>
            </w:pPr>
          </w:p>
        </w:tc>
        <w:tc>
          <w:tcPr>
            <w:tcW w:w="2345" w:type="dxa"/>
            <w:vAlign w:val="center"/>
          </w:tcPr>
          <w:p w14:paraId="3F5F4A5C" w14:textId="5A487E2D" w:rsidR="00E361C8" w:rsidRDefault="00E361C8" w:rsidP="00E361C8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3</w:t>
            </w:r>
          </w:p>
        </w:tc>
        <w:tc>
          <w:tcPr>
            <w:tcW w:w="2325" w:type="dxa"/>
            <w:vAlign w:val="center"/>
          </w:tcPr>
          <w:p w14:paraId="45B478D3" w14:textId="7806DF39" w:rsidR="00E361C8" w:rsidRDefault="00E361C8" w:rsidP="00E361C8">
            <w:pPr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0</w:t>
            </w:r>
          </w:p>
        </w:tc>
      </w:tr>
      <w:tr w:rsidR="00EA70CD" w:rsidRPr="00B3366D" w14:paraId="6FE76824" w14:textId="77777777" w:rsidTr="00E361C8">
        <w:tc>
          <w:tcPr>
            <w:tcW w:w="2062" w:type="dxa"/>
            <w:shd w:val="clear" w:color="auto" w:fill="DBE5F1"/>
          </w:tcPr>
          <w:p w14:paraId="1147FBA2" w14:textId="77777777"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Počet kol přijímacího řízení</w:t>
            </w:r>
          </w:p>
        </w:tc>
        <w:tc>
          <w:tcPr>
            <w:tcW w:w="7000" w:type="dxa"/>
            <w:gridSpan w:val="3"/>
          </w:tcPr>
          <w:p w14:paraId="118D2C41" w14:textId="56690073" w:rsidR="00EA70CD" w:rsidRPr="00B3366D" w:rsidRDefault="00EA70CD" w:rsidP="00DB3464">
            <w:pPr>
              <w:rPr>
                <w:rFonts w:ascii="Calibri" w:hAnsi="Calibri"/>
                <w:b w:val="0"/>
                <w:sz w:val="20"/>
                <w:szCs w:val="20"/>
              </w:rPr>
            </w:pPr>
            <w:r w:rsidRPr="00B3366D">
              <w:rPr>
                <w:rFonts w:ascii="Calibri" w:hAnsi="Calibri"/>
                <w:b w:val="0"/>
                <w:sz w:val="20"/>
                <w:szCs w:val="20"/>
              </w:rPr>
              <w:t>nejméně jedno (další kola budou vypsána v závislosti na počtu přijatých uchazečů v předchozích kolech přijímacího řízení)</w:t>
            </w:r>
            <w:r w:rsidR="0004049D">
              <w:rPr>
                <w:rFonts w:ascii="Calibri" w:hAnsi="Calibri"/>
                <w:b w:val="0"/>
                <w:sz w:val="20"/>
                <w:szCs w:val="20"/>
              </w:rPr>
              <w:t xml:space="preserve">. </w:t>
            </w:r>
            <w:r w:rsidR="0004049D" w:rsidRPr="0004049D">
              <w:rPr>
                <w:rFonts w:ascii="Calibri" w:hAnsi="Calibri"/>
                <w:b w:val="0"/>
                <w:sz w:val="20"/>
                <w:szCs w:val="20"/>
              </w:rPr>
              <w:t>V případě nesplnění kritérií ve 2. kole může následně proběhnout ústní pohovor, po kterém ředitel vydává konečné rozhodnutí o přijetí/nepřijetí žáka na základě subjektivního hodnocení.</w:t>
            </w:r>
          </w:p>
        </w:tc>
      </w:tr>
    </w:tbl>
    <w:p w14:paraId="1B932591" w14:textId="77777777" w:rsidR="00EA70CD" w:rsidRDefault="00EA70CD" w:rsidP="00DB3464"/>
    <w:p w14:paraId="7714E225" w14:textId="57E64738" w:rsidR="008D2027" w:rsidRPr="00EA70CD" w:rsidRDefault="008D2027" w:rsidP="00EA70CD">
      <w:pPr>
        <w:jc w:val="both"/>
        <w:rPr>
          <w:rFonts w:ascii="Calibri" w:hAnsi="Calibri"/>
          <w:sz w:val="20"/>
          <w:szCs w:val="20"/>
        </w:rPr>
      </w:pPr>
      <w:r w:rsidRPr="00EA70CD">
        <w:rPr>
          <w:rFonts w:ascii="Calibri" w:hAnsi="Calibri"/>
          <w:sz w:val="20"/>
          <w:szCs w:val="20"/>
        </w:rPr>
        <w:t xml:space="preserve">Uchazeči budou přijímáni </w:t>
      </w:r>
      <w:r w:rsidRPr="00EA70CD">
        <w:rPr>
          <w:rFonts w:ascii="Calibri" w:hAnsi="Calibri"/>
          <w:sz w:val="20"/>
          <w:szCs w:val="20"/>
          <w:u w:val="single"/>
        </w:rPr>
        <w:t>bez přijímacích zkoušek</w:t>
      </w:r>
      <w:r w:rsidRPr="00EA70CD">
        <w:rPr>
          <w:rFonts w:ascii="Calibri" w:hAnsi="Calibri"/>
          <w:sz w:val="20"/>
          <w:szCs w:val="20"/>
        </w:rPr>
        <w:t xml:space="preserve"> </w:t>
      </w:r>
      <w:r w:rsidR="00205C84">
        <w:rPr>
          <w:rFonts w:ascii="Calibri" w:hAnsi="Calibri"/>
          <w:sz w:val="20"/>
          <w:szCs w:val="20"/>
        </w:rPr>
        <w:t xml:space="preserve">do průměru 2,6 </w:t>
      </w:r>
      <w:r w:rsidRPr="00EA70CD">
        <w:rPr>
          <w:rFonts w:ascii="Calibri" w:hAnsi="Calibri"/>
          <w:sz w:val="20"/>
          <w:szCs w:val="20"/>
        </w:rPr>
        <w:t>na základě těchto kritérií:</w:t>
      </w:r>
    </w:p>
    <w:p w14:paraId="7734A7AA" w14:textId="77777777" w:rsidR="00A52121" w:rsidRPr="00DB3464" w:rsidRDefault="00A52121" w:rsidP="00A52121">
      <w:pPr>
        <w:jc w:val="both"/>
        <w:rPr>
          <w:rFonts w:ascii="Calibri" w:hAnsi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5951"/>
        <w:gridCol w:w="1051"/>
      </w:tblGrid>
      <w:tr w:rsidR="00CF3FFA" w:rsidRPr="00DB3464" w14:paraId="47EAAEAA" w14:textId="77777777" w:rsidTr="006553CE">
        <w:tc>
          <w:tcPr>
            <w:tcW w:w="2088" w:type="dxa"/>
            <w:shd w:val="clear" w:color="auto" w:fill="F2DBDB"/>
            <w:vAlign w:val="center"/>
          </w:tcPr>
          <w:p w14:paraId="3A111946" w14:textId="77777777"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Kritérium</w:t>
            </w:r>
          </w:p>
        </w:tc>
        <w:tc>
          <w:tcPr>
            <w:tcW w:w="6120" w:type="dxa"/>
            <w:shd w:val="clear" w:color="auto" w:fill="F2DBDB"/>
            <w:vAlign w:val="center"/>
          </w:tcPr>
          <w:p w14:paraId="3D03574A" w14:textId="77777777" w:rsidR="00CF3FFA" w:rsidRPr="00DB3464" w:rsidRDefault="00CF3FFA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Popis kritéria</w:t>
            </w:r>
          </w:p>
        </w:tc>
        <w:tc>
          <w:tcPr>
            <w:tcW w:w="1067" w:type="dxa"/>
            <w:shd w:val="clear" w:color="auto" w:fill="F2DBDB"/>
            <w:vAlign w:val="center"/>
          </w:tcPr>
          <w:p w14:paraId="443888F3" w14:textId="77777777" w:rsidR="00CF3FFA" w:rsidRPr="00DB3464" w:rsidRDefault="00173A7D" w:rsidP="0030658F">
            <w:pPr>
              <w:jc w:val="both"/>
              <w:rPr>
                <w:rFonts w:ascii="Calibri" w:hAnsi="Calibri"/>
                <w:b w:val="0"/>
                <w:sz w:val="20"/>
                <w:szCs w:val="20"/>
              </w:rPr>
            </w:pPr>
            <w:r w:rsidRPr="00DB3464">
              <w:rPr>
                <w:rFonts w:ascii="Calibri" w:hAnsi="Calibri"/>
                <w:b w:val="0"/>
                <w:sz w:val="20"/>
                <w:szCs w:val="20"/>
              </w:rPr>
              <w:t>P</w:t>
            </w:r>
            <w:r w:rsidR="00CF3FFA" w:rsidRPr="00DB3464">
              <w:rPr>
                <w:rFonts w:ascii="Calibri" w:hAnsi="Calibri"/>
                <w:b w:val="0"/>
                <w:sz w:val="20"/>
                <w:szCs w:val="20"/>
              </w:rPr>
              <w:t>očet bodů</w:t>
            </w:r>
          </w:p>
        </w:tc>
      </w:tr>
      <w:tr w:rsidR="0004049D" w:rsidRPr="00DB3464" w14:paraId="09EDBC6E" w14:textId="77777777" w:rsidTr="006553CE">
        <w:tc>
          <w:tcPr>
            <w:tcW w:w="2088" w:type="dxa"/>
            <w:shd w:val="clear" w:color="auto" w:fill="DBE5F1"/>
            <w:vAlign w:val="center"/>
          </w:tcPr>
          <w:p w14:paraId="113B882D" w14:textId="77777777" w:rsidR="0004049D" w:rsidRDefault="0004049D" w:rsidP="0004049D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Prospěch na ZŠ</w:t>
            </w:r>
          </w:p>
        </w:tc>
        <w:tc>
          <w:tcPr>
            <w:tcW w:w="6120" w:type="dxa"/>
          </w:tcPr>
          <w:p w14:paraId="2D28D91E" w14:textId="77777777" w:rsidR="0004049D" w:rsidRPr="0004049D" w:rsidRDefault="0004049D" w:rsidP="0004049D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Uchazeči budou hodnoceni na základě průměru všech známek:</w:t>
            </w:r>
          </w:p>
          <w:p w14:paraId="131E3130" w14:textId="77777777" w:rsidR="0004049D" w:rsidRPr="0004049D" w:rsidRDefault="0004049D" w:rsidP="0004049D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2. pololetí předposledního ročníku základní školní docházky (odpovídajícího ročníku víceletého gymnázia),</w:t>
            </w:r>
          </w:p>
          <w:p w14:paraId="0851B763" w14:textId="77777777" w:rsidR="0004049D" w:rsidRPr="0004049D" w:rsidRDefault="0004049D" w:rsidP="0004049D">
            <w:pPr>
              <w:numPr>
                <w:ilvl w:val="0"/>
                <w:numId w:val="3"/>
              </w:numPr>
              <w:tabs>
                <w:tab w:val="clear" w:pos="720"/>
              </w:tabs>
              <w:ind w:left="466" w:hanging="425"/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na konci 1. pololetí posledního ročníku základní školní docházky (odpovídajícího ročníku víceletého gymnázia).</w:t>
            </w:r>
          </w:p>
          <w:p w14:paraId="06477FBD" w14:textId="21FAA60D" w:rsidR="0004049D" w:rsidRPr="0004049D" w:rsidRDefault="0004049D" w:rsidP="0004049D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Jedna desetina nad hodnotu 1,0 u každého z průměrů na vysvědčení odpovídá odečtu </w:t>
            </w:r>
            <w:r w:rsidR="00205C84">
              <w:rPr>
                <w:rFonts w:ascii="Calibri" w:hAnsi="Calibri" w:cs="Calibri"/>
                <w:b w:val="0"/>
                <w:sz w:val="20"/>
                <w:szCs w:val="20"/>
              </w:rPr>
              <w:t>3,5</w:t>
            </w: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 xml:space="preserve"> bodu. Za každé hodnocení stupněm 4 nebo 5 na vysvědčení je odečteno 10 bodů.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14:paraId="7FFC3798" w14:textId="5F6563F9" w:rsidR="0004049D" w:rsidRPr="0004049D" w:rsidRDefault="0004049D" w:rsidP="0004049D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max. </w:t>
            </w:r>
            <w:r w:rsidRPr="0004049D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br/>
              <w:t>100 b.</w:t>
            </w:r>
          </w:p>
        </w:tc>
      </w:tr>
      <w:tr w:rsidR="006553CE" w:rsidRPr="00DB3464" w14:paraId="79328DF0" w14:textId="77777777" w:rsidTr="006553CE">
        <w:tc>
          <w:tcPr>
            <w:tcW w:w="2088" w:type="dxa"/>
            <w:shd w:val="clear" w:color="auto" w:fill="DBE5F1"/>
            <w:vAlign w:val="center"/>
          </w:tcPr>
          <w:p w14:paraId="00628555" w14:textId="77777777"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Pomocná kritéria</w:t>
            </w:r>
          </w:p>
        </w:tc>
        <w:tc>
          <w:tcPr>
            <w:tcW w:w="6120" w:type="dxa"/>
          </w:tcPr>
          <w:p w14:paraId="2C848E6C" w14:textId="77777777" w:rsidR="006553CE" w:rsidRPr="0004049D" w:rsidRDefault="006553CE" w:rsidP="0004049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V případě rovnosti bodů na rozhraní přijatých a nepřijatých uchazečů rozhoduje lepší průměr všech známek na konci 1. pololetí předposledního ročníku základní školní docházky (odpovídajícího ročníku víceletého gymnázia).</w:t>
            </w:r>
          </w:p>
          <w:p w14:paraId="780FF3D6" w14:textId="77777777" w:rsidR="0004049D" w:rsidRPr="0004049D" w:rsidRDefault="0004049D" w:rsidP="0004049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Druhým pomocným kritériem je lepší známka z anglického jazyka na konci 1. pololetí předposledního ročníku základní školní docházky.</w:t>
            </w:r>
          </w:p>
          <w:p w14:paraId="5EA1B849" w14:textId="06023589" w:rsidR="0004049D" w:rsidRPr="0004049D" w:rsidRDefault="0004049D" w:rsidP="0004049D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04049D">
              <w:rPr>
                <w:rFonts w:ascii="Calibri" w:hAnsi="Calibri" w:cs="Calibri"/>
                <w:b w:val="0"/>
                <w:sz w:val="20"/>
                <w:szCs w:val="20"/>
              </w:rPr>
              <w:t>Třetím pomocným kritériem je lepší známka z českého jazyka na konci 1. pololetí předposledního ročníku základní školní docházky.</w:t>
            </w:r>
          </w:p>
        </w:tc>
        <w:tc>
          <w:tcPr>
            <w:tcW w:w="106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D27C160" w14:textId="77777777"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</w:p>
        </w:tc>
      </w:tr>
      <w:tr w:rsidR="006553CE" w:rsidRPr="00DB3464" w14:paraId="0918F856" w14:textId="77777777" w:rsidTr="006553CE">
        <w:tc>
          <w:tcPr>
            <w:tcW w:w="2088" w:type="dxa"/>
            <w:shd w:val="clear" w:color="auto" w:fill="DBE5F1"/>
            <w:vAlign w:val="center"/>
          </w:tcPr>
          <w:p w14:paraId="237C1904" w14:textId="77777777" w:rsidR="006553CE" w:rsidRDefault="006553CE" w:rsidP="006553CE">
            <w:pPr>
              <w:numPr>
                <w:ilvl w:val="0"/>
                <w:numId w:val="12"/>
              </w:numPr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Minimální počet bodů</w:t>
            </w:r>
          </w:p>
        </w:tc>
        <w:tc>
          <w:tcPr>
            <w:tcW w:w="6120" w:type="dxa"/>
          </w:tcPr>
          <w:p w14:paraId="6AD8666C" w14:textId="77777777" w:rsidR="006553CE" w:rsidRDefault="006553CE" w:rsidP="006553CE">
            <w:pPr>
              <w:jc w:val="both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Ke studiu nebude přijat uchazeč, který nezíská tento minimální počet bodů.</w:t>
            </w:r>
          </w:p>
        </w:tc>
        <w:tc>
          <w:tcPr>
            <w:tcW w:w="1067" w:type="dxa"/>
            <w:vAlign w:val="center"/>
          </w:tcPr>
          <w:p w14:paraId="0ADE3160" w14:textId="450840D4" w:rsidR="006553CE" w:rsidRDefault="006553CE" w:rsidP="006553CE">
            <w:pPr>
              <w:jc w:val="center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  <w:r w:rsidR="0004049D">
              <w:rPr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</w:tbl>
    <w:p w14:paraId="596251EC" w14:textId="77777777" w:rsidR="0065431F" w:rsidRPr="00DB3464" w:rsidRDefault="0065431F" w:rsidP="001D025A">
      <w:pPr>
        <w:jc w:val="both"/>
        <w:rPr>
          <w:rFonts w:ascii="Calibri" w:hAnsi="Calibri"/>
          <w:b w:val="0"/>
          <w:sz w:val="20"/>
          <w:szCs w:val="20"/>
        </w:rPr>
      </w:pPr>
    </w:p>
    <w:p w14:paraId="647EB2FB" w14:textId="77777777" w:rsidR="00205C84" w:rsidRPr="00205C84" w:rsidRDefault="00205C84" w:rsidP="00205C84">
      <w:pPr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205C84">
        <w:rPr>
          <w:rFonts w:ascii="Calibri" w:hAnsi="Calibri" w:cs="Calibri"/>
          <w:b w:val="0"/>
          <w:color w:val="auto"/>
          <w:sz w:val="20"/>
          <w:szCs w:val="20"/>
        </w:rPr>
        <w:t xml:space="preserve">Uchazeč o studium, který byl přijat ke studiu na naší škole, musí na základě stávajících právních předpisů doručit řediteli školy vyplněný zápisový lístek, </w:t>
      </w:r>
      <w:r w:rsidRPr="00205C84">
        <w:rPr>
          <w:rFonts w:ascii="Calibri" w:hAnsi="Calibri" w:cs="Calibri"/>
          <w:color w:val="auto"/>
          <w:sz w:val="20"/>
          <w:szCs w:val="20"/>
        </w:rPr>
        <w:t>a to do 10 pracovních dnů ode dne oznámení rozhodnutí o přijetí ke vzdělávání</w:t>
      </w:r>
      <w:r w:rsidRPr="00205C84">
        <w:rPr>
          <w:rFonts w:ascii="Calibri" w:hAnsi="Calibri" w:cs="Calibri"/>
          <w:b w:val="0"/>
          <w:color w:val="auto"/>
          <w:sz w:val="20"/>
          <w:szCs w:val="20"/>
        </w:rPr>
        <w:t xml:space="preserve"> (nejpozději 10. dne musí být zápisový lístek podán na poštu). Bez tohoto včasného doručení se rozhodnutí o přijetí ke vzdělávání ze zákona anuluje a ředitel školy má právo na takto uprázdněné místo přijmout jiného uchazeče.</w:t>
      </w:r>
    </w:p>
    <w:p w14:paraId="6BA5237E" w14:textId="77777777" w:rsidR="00205C84" w:rsidRPr="00205C84" w:rsidRDefault="00205C84" w:rsidP="00205C84">
      <w:pPr>
        <w:jc w:val="both"/>
        <w:rPr>
          <w:rFonts w:ascii="Calibri" w:hAnsi="Calibri" w:cs="Calibri"/>
          <w:b w:val="0"/>
          <w:color w:val="auto"/>
          <w:sz w:val="20"/>
          <w:szCs w:val="20"/>
        </w:rPr>
      </w:pPr>
    </w:p>
    <w:p w14:paraId="394F9096" w14:textId="77777777" w:rsidR="00205C84" w:rsidRPr="00205C84" w:rsidRDefault="00205C84" w:rsidP="00205C84">
      <w:pPr>
        <w:jc w:val="both"/>
        <w:rPr>
          <w:rFonts w:ascii="Calibri" w:hAnsi="Calibri" w:cs="Calibri"/>
          <w:b w:val="0"/>
          <w:color w:val="auto"/>
          <w:sz w:val="20"/>
          <w:szCs w:val="20"/>
        </w:rPr>
      </w:pPr>
      <w:r w:rsidRPr="00205C84">
        <w:rPr>
          <w:rFonts w:ascii="Calibri" w:hAnsi="Calibri" w:cs="Calibri"/>
          <w:color w:val="auto"/>
          <w:sz w:val="20"/>
          <w:szCs w:val="20"/>
        </w:rPr>
        <w:t>Zápisové lístky</w:t>
      </w:r>
      <w:r w:rsidRPr="00205C84">
        <w:rPr>
          <w:rFonts w:ascii="Calibri" w:hAnsi="Calibri" w:cs="Calibri"/>
          <w:b w:val="0"/>
          <w:color w:val="auto"/>
          <w:sz w:val="20"/>
          <w:szCs w:val="20"/>
        </w:rPr>
        <w:t xml:space="preserve"> vydá uchazeči o studium ředitel základní školy nebo krajský úřad příslušný podle místa bydliště na základě předložení průkazu totožnosti.</w:t>
      </w:r>
    </w:p>
    <w:p w14:paraId="7748BC41" w14:textId="77777777" w:rsidR="009A7208" w:rsidRDefault="009A7208" w:rsidP="006553CE">
      <w:pPr>
        <w:rPr>
          <w:rFonts w:ascii="Calibri" w:hAnsi="Calibri"/>
          <w:b w:val="0"/>
          <w:sz w:val="20"/>
          <w:szCs w:val="20"/>
        </w:rPr>
      </w:pPr>
    </w:p>
    <w:p w14:paraId="1CB52782" w14:textId="77777777" w:rsidR="00E361C8" w:rsidRPr="00205C84" w:rsidRDefault="00E361C8" w:rsidP="00E361C8">
      <w:pPr>
        <w:jc w:val="both"/>
        <w:rPr>
          <w:rFonts w:ascii="Calibri" w:hAnsi="Calibri" w:cs="Calibri"/>
          <w:b w:val="0"/>
          <w:sz w:val="20"/>
          <w:szCs w:val="20"/>
        </w:rPr>
      </w:pPr>
      <w:r>
        <w:rPr>
          <w:rFonts w:ascii="Calibri" w:hAnsi="Calibri" w:cs="Calibri"/>
          <w:b w:val="0"/>
          <w:sz w:val="20"/>
          <w:szCs w:val="20"/>
        </w:rPr>
        <w:t>V Brně dne 4. srpna 2023</w:t>
      </w:r>
    </w:p>
    <w:p w14:paraId="3C447754" w14:textId="77777777" w:rsidR="00205C84" w:rsidRDefault="00205C84" w:rsidP="00205C84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RNDr. Libuše Bartková., v. r.</w:t>
      </w:r>
    </w:p>
    <w:p w14:paraId="70B1A107" w14:textId="61AE470E" w:rsidR="00205C84" w:rsidRPr="00DB3464" w:rsidRDefault="00205C84" w:rsidP="00205C84">
      <w:pP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ředitel školy</w:t>
      </w:r>
    </w:p>
    <w:sectPr w:rsidR="00205C84" w:rsidRPr="00DB3464" w:rsidSect="002945A6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5F642" w14:textId="77777777" w:rsidR="0056561C" w:rsidRDefault="0056561C">
      <w:r>
        <w:separator/>
      </w:r>
    </w:p>
  </w:endnote>
  <w:endnote w:type="continuationSeparator" w:id="0">
    <w:p w14:paraId="50E6B65D" w14:textId="77777777" w:rsidR="0056561C" w:rsidRDefault="0056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9F1D" w14:textId="77777777" w:rsidR="0056561C" w:rsidRDefault="0056561C">
      <w:r>
        <w:separator/>
      </w:r>
    </w:p>
  </w:footnote>
  <w:footnote w:type="continuationSeparator" w:id="0">
    <w:p w14:paraId="17F63FE5" w14:textId="77777777" w:rsidR="0056561C" w:rsidRDefault="0056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D18" w14:textId="77777777" w:rsidR="007E5EB8" w:rsidRDefault="00D77E88" w:rsidP="002534EC">
    <w:pPr>
      <w:pStyle w:val="Zhlav"/>
      <w:jc w:val="right"/>
    </w:pPr>
    <w:r>
      <w:rPr>
        <w:noProof/>
      </w:rPr>
      <w:drawing>
        <wp:inline distT="0" distB="0" distL="0" distR="0" wp14:anchorId="341AB61D" wp14:editId="7FC942CF">
          <wp:extent cx="457200" cy="523875"/>
          <wp:effectExtent l="0" t="0" r="0" b="9525"/>
          <wp:docPr id="1" name="Obrázek 0" descr="SS_KNIH_logo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S_KNIH_logo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50C42"/>
    <w:multiLevelType w:val="hybridMultilevel"/>
    <w:tmpl w:val="CB4CDF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B5198"/>
    <w:multiLevelType w:val="hybridMultilevel"/>
    <w:tmpl w:val="7820CE5E"/>
    <w:lvl w:ilvl="0" w:tplc="1C8A2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A723A1"/>
    <w:multiLevelType w:val="hybridMultilevel"/>
    <w:tmpl w:val="171CC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C5C0E"/>
    <w:multiLevelType w:val="hybridMultilevel"/>
    <w:tmpl w:val="FE580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4533BE"/>
    <w:multiLevelType w:val="hybridMultilevel"/>
    <w:tmpl w:val="E93058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BF30EA"/>
    <w:multiLevelType w:val="hybridMultilevel"/>
    <w:tmpl w:val="6BE2479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04D7C"/>
    <w:multiLevelType w:val="multilevel"/>
    <w:tmpl w:val="171CC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C052A"/>
    <w:multiLevelType w:val="hybridMultilevel"/>
    <w:tmpl w:val="9C40B0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562D5"/>
    <w:multiLevelType w:val="hybridMultilevel"/>
    <w:tmpl w:val="91B660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B569D7"/>
    <w:multiLevelType w:val="multilevel"/>
    <w:tmpl w:val="96D4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C76044"/>
    <w:multiLevelType w:val="hybridMultilevel"/>
    <w:tmpl w:val="46D6DF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2842017">
    <w:abstractNumId w:val="5"/>
  </w:num>
  <w:num w:numId="2" w16cid:durableId="1607080247">
    <w:abstractNumId w:val="7"/>
  </w:num>
  <w:num w:numId="3" w16cid:durableId="1632515882">
    <w:abstractNumId w:val="2"/>
  </w:num>
  <w:num w:numId="4" w16cid:durableId="237713972">
    <w:abstractNumId w:val="3"/>
  </w:num>
  <w:num w:numId="5" w16cid:durableId="374081379">
    <w:abstractNumId w:val="10"/>
  </w:num>
  <w:num w:numId="6" w16cid:durableId="2019040817">
    <w:abstractNumId w:val="4"/>
  </w:num>
  <w:num w:numId="7" w16cid:durableId="671837753">
    <w:abstractNumId w:val="6"/>
  </w:num>
  <w:num w:numId="8" w16cid:durableId="1746879443">
    <w:abstractNumId w:val="9"/>
  </w:num>
  <w:num w:numId="9" w16cid:durableId="1028486871">
    <w:abstractNumId w:val="8"/>
  </w:num>
  <w:num w:numId="10" w16cid:durableId="2089769629">
    <w:abstractNumId w:val="0"/>
  </w:num>
  <w:num w:numId="11" w16cid:durableId="1863320778">
    <w:abstractNumId w:val="11"/>
  </w:num>
  <w:num w:numId="12" w16cid:durableId="402141368">
    <w:abstractNumId w:val="3"/>
  </w:num>
  <w:num w:numId="13" w16cid:durableId="1990858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219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63"/>
    <w:rsid w:val="00013E16"/>
    <w:rsid w:val="00023ECD"/>
    <w:rsid w:val="0004049D"/>
    <w:rsid w:val="00054BCB"/>
    <w:rsid w:val="00066F60"/>
    <w:rsid w:val="000834EF"/>
    <w:rsid w:val="000A30C4"/>
    <w:rsid w:val="000A7FC9"/>
    <w:rsid w:val="000B39EF"/>
    <w:rsid w:val="001008C7"/>
    <w:rsid w:val="00105F18"/>
    <w:rsid w:val="00133044"/>
    <w:rsid w:val="00157EAC"/>
    <w:rsid w:val="0016015E"/>
    <w:rsid w:val="00167160"/>
    <w:rsid w:val="00173A7D"/>
    <w:rsid w:val="001811F4"/>
    <w:rsid w:val="0019225C"/>
    <w:rsid w:val="001D025A"/>
    <w:rsid w:val="001E3DA7"/>
    <w:rsid w:val="001F0A84"/>
    <w:rsid w:val="00205C84"/>
    <w:rsid w:val="00222B7A"/>
    <w:rsid w:val="00225A23"/>
    <w:rsid w:val="002534EC"/>
    <w:rsid w:val="002945A6"/>
    <w:rsid w:val="00295431"/>
    <w:rsid w:val="00297D76"/>
    <w:rsid w:val="002C5B88"/>
    <w:rsid w:val="002D6CFF"/>
    <w:rsid w:val="0030383C"/>
    <w:rsid w:val="0030658F"/>
    <w:rsid w:val="00310467"/>
    <w:rsid w:val="00315863"/>
    <w:rsid w:val="0033373F"/>
    <w:rsid w:val="00336A72"/>
    <w:rsid w:val="003435FB"/>
    <w:rsid w:val="00354AFA"/>
    <w:rsid w:val="00360F95"/>
    <w:rsid w:val="003927E8"/>
    <w:rsid w:val="003A0A07"/>
    <w:rsid w:val="003A751D"/>
    <w:rsid w:val="003B17D0"/>
    <w:rsid w:val="003F5A01"/>
    <w:rsid w:val="00413774"/>
    <w:rsid w:val="004507D6"/>
    <w:rsid w:val="00470240"/>
    <w:rsid w:val="00482209"/>
    <w:rsid w:val="00494E64"/>
    <w:rsid w:val="004A1AA7"/>
    <w:rsid w:val="004B6444"/>
    <w:rsid w:val="004C1663"/>
    <w:rsid w:val="004C362C"/>
    <w:rsid w:val="004C7E56"/>
    <w:rsid w:val="004D5440"/>
    <w:rsid w:val="00506919"/>
    <w:rsid w:val="00512077"/>
    <w:rsid w:val="00533EB5"/>
    <w:rsid w:val="0056561C"/>
    <w:rsid w:val="00571267"/>
    <w:rsid w:val="005B730B"/>
    <w:rsid w:val="005D40A0"/>
    <w:rsid w:val="005F7704"/>
    <w:rsid w:val="0063204D"/>
    <w:rsid w:val="0065431F"/>
    <w:rsid w:val="006553CE"/>
    <w:rsid w:val="0068172F"/>
    <w:rsid w:val="006B4880"/>
    <w:rsid w:val="006C00C0"/>
    <w:rsid w:val="006D07A2"/>
    <w:rsid w:val="00706F84"/>
    <w:rsid w:val="00717AB0"/>
    <w:rsid w:val="00731C99"/>
    <w:rsid w:val="00734F90"/>
    <w:rsid w:val="00763310"/>
    <w:rsid w:val="007A6965"/>
    <w:rsid w:val="007C21DB"/>
    <w:rsid w:val="007D0F1E"/>
    <w:rsid w:val="007E5EB8"/>
    <w:rsid w:val="008055BC"/>
    <w:rsid w:val="00840DE9"/>
    <w:rsid w:val="00846167"/>
    <w:rsid w:val="00847FD4"/>
    <w:rsid w:val="008530D4"/>
    <w:rsid w:val="008877CD"/>
    <w:rsid w:val="008D2027"/>
    <w:rsid w:val="008E360D"/>
    <w:rsid w:val="008E6787"/>
    <w:rsid w:val="00933176"/>
    <w:rsid w:val="009342FA"/>
    <w:rsid w:val="00947030"/>
    <w:rsid w:val="0095138E"/>
    <w:rsid w:val="0095427E"/>
    <w:rsid w:val="009622C7"/>
    <w:rsid w:val="00975F61"/>
    <w:rsid w:val="009819BB"/>
    <w:rsid w:val="009928D5"/>
    <w:rsid w:val="009A6AA2"/>
    <w:rsid w:val="009A7208"/>
    <w:rsid w:val="009B40F9"/>
    <w:rsid w:val="009D6DC4"/>
    <w:rsid w:val="009E4B90"/>
    <w:rsid w:val="00A134BA"/>
    <w:rsid w:val="00A52121"/>
    <w:rsid w:val="00A7511B"/>
    <w:rsid w:val="00A7686B"/>
    <w:rsid w:val="00AA0DB8"/>
    <w:rsid w:val="00AA106B"/>
    <w:rsid w:val="00AD32D9"/>
    <w:rsid w:val="00AE25D3"/>
    <w:rsid w:val="00AE6491"/>
    <w:rsid w:val="00AF2B52"/>
    <w:rsid w:val="00B20B85"/>
    <w:rsid w:val="00B3366D"/>
    <w:rsid w:val="00B37464"/>
    <w:rsid w:val="00B416E9"/>
    <w:rsid w:val="00B4481E"/>
    <w:rsid w:val="00B60BA0"/>
    <w:rsid w:val="00B92515"/>
    <w:rsid w:val="00BB1C8E"/>
    <w:rsid w:val="00BD228E"/>
    <w:rsid w:val="00BD2CBD"/>
    <w:rsid w:val="00C061F5"/>
    <w:rsid w:val="00C0665A"/>
    <w:rsid w:val="00C16D1E"/>
    <w:rsid w:val="00C457ED"/>
    <w:rsid w:val="00C56C3C"/>
    <w:rsid w:val="00C71A13"/>
    <w:rsid w:val="00CA3F62"/>
    <w:rsid w:val="00CC39DB"/>
    <w:rsid w:val="00CC6DD3"/>
    <w:rsid w:val="00CD11AB"/>
    <w:rsid w:val="00CF20E9"/>
    <w:rsid w:val="00CF3FFA"/>
    <w:rsid w:val="00D0613D"/>
    <w:rsid w:val="00D21746"/>
    <w:rsid w:val="00D23FE3"/>
    <w:rsid w:val="00D43F77"/>
    <w:rsid w:val="00D578E0"/>
    <w:rsid w:val="00D62438"/>
    <w:rsid w:val="00D62B10"/>
    <w:rsid w:val="00D67474"/>
    <w:rsid w:val="00D77E88"/>
    <w:rsid w:val="00DB3464"/>
    <w:rsid w:val="00DC5774"/>
    <w:rsid w:val="00DD155E"/>
    <w:rsid w:val="00DE40C3"/>
    <w:rsid w:val="00DE64B5"/>
    <w:rsid w:val="00E175CA"/>
    <w:rsid w:val="00E17A5F"/>
    <w:rsid w:val="00E361C8"/>
    <w:rsid w:val="00E370EF"/>
    <w:rsid w:val="00E551D2"/>
    <w:rsid w:val="00E84777"/>
    <w:rsid w:val="00EA2FBC"/>
    <w:rsid w:val="00EA5088"/>
    <w:rsid w:val="00EA60FD"/>
    <w:rsid w:val="00EA70CD"/>
    <w:rsid w:val="00EB7050"/>
    <w:rsid w:val="00ED6CEA"/>
    <w:rsid w:val="00EE3C1A"/>
    <w:rsid w:val="00EE787A"/>
    <w:rsid w:val="00F2070A"/>
    <w:rsid w:val="00F30DA0"/>
    <w:rsid w:val="00F320D5"/>
    <w:rsid w:val="00F61A87"/>
    <w:rsid w:val="00F62FE6"/>
    <w:rsid w:val="00F65ECA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2AA1E"/>
  <w15:docId w15:val="{67F49E14-BA9B-4B1F-B92C-82CA6F71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Garamond" w:hAnsi="Garamond" w:cs="Arial"/>
      <w:b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315863"/>
    <w:pPr>
      <w:keepNext/>
      <w:spacing w:before="240" w:after="60"/>
      <w:outlineLvl w:val="2"/>
    </w:pPr>
    <w:rPr>
      <w:rFonts w:ascii="Arial" w:hAnsi="Arial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158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15863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8D2027"/>
    <w:pPr>
      <w:spacing w:before="100" w:beforeAutospacing="1" w:after="100" w:afterAutospacing="1"/>
    </w:pPr>
    <w:rPr>
      <w:rFonts w:ascii="Times New Roman" w:hAnsi="Times New Roman" w:cs="Times New Roman"/>
      <w:b w:val="0"/>
      <w:color w:val="auto"/>
      <w:sz w:val="24"/>
      <w:szCs w:val="24"/>
    </w:rPr>
  </w:style>
  <w:style w:type="table" w:styleId="Mkatabulky">
    <w:name w:val="Table Grid"/>
    <w:basedOn w:val="Normlntabulka"/>
    <w:rsid w:val="00C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A1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106B"/>
    <w:rPr>
      <w:rFonts w:ascii="Tahoma" w:hAnsi="Tahoma" w:cs="Tahoma"/>
      <w:b/>
      <w:color w:val="000000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6553CE"/>
    <w:rPr>
      <w:rFonts w:ascii="Arial" w:hAnsi="Arial" w:cs="Arial"/>
      <w:b/>
      <w:bCs/>
      <w:color w:val="00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4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do prvního ročníku</vt:lpstr>
    </vt:vector>
  </TitlesOfParts>
  <Company>HP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do prvního ročníku</dc:title>
  <dc:creator>abc</dc:creator>
  <cp:lastModifiedBy>Jaroslav Jelen</cp:lastModifiedBy>
  <cp:revision>6</cp:revision>
  <cp:lastPrinted>2019-03-04T08:01:00Z</cp:lastPrinted>
  <dcterms:created xsi:type="dcterms:W3CDTF">2023-06-01T07:07:00Z</dcterms:created>
  <dcterms:modified xsi:type="dcterms:W3CDTF">2023-08-04T05:39:00Z</dcterms:modified>
</cp:coreProperties>
</file>